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18" w:type="dxa"/>
        <w:jc w:val="center"/>
        <w:tblLook w:val="04A0"/>
      </w:tblPr>
      <w:tblGrid>
        <w:gridCol w:w="1639"/>
        <w:gridCol w:w="1429"/>
        <w:gridCol w:w="2594"/>
        <w:gridCol w:w="4656"/>
      </w:tblGrid>
      <w:tr w:rsidR="00856096" w:rsidTr="00856096">
        <w:trPr>
          <w:trHeight w:val="1644"/>
          <w:jc w:val="center"/>
        </w:trPr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096" w:rsidRPr="00CA6DF8" w:rsidRDefault="00856096" w:rsidP="00856096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814177" cy="885825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m With Text New copy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776" cy="88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6096" w:rsidRPr="00CA6DF8" w:rsidRDefault="00856096" w:rsidP="00826A6D">
            <w:pPr>
              <w:bidi w:val="0"/>
              <w:jc w:val="center"/>
              <w:rPr>
                <w:sz w:val="24"/>
                <w:szCs w:val="24"/>
              </w:rPr>
            </w:pPr>
            <w:r w:rsidRPr="00CA1B4D">
              <w:rPr>
                <w:b/>
                <w:bCs/>
                <w:sz w:val="44"/>
                <w:szCs w:val="44"/>
              </w:rPr>
              <w:t>program Information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tcBorders>
              <w:top w:val="single" w:sz="4" w:space="0" w:color="auto"/>
            </w:tcBorders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7250" w:type="dxa"/>
            <w:gridSpan w:val="2"/>
            <w:tcBorders>
              <w:top w:val="single" w:sz="4" w:space="0" w:color="auto"/>
            </w:tcBorders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 w:rsidR="00CA1B4D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CA1B4D" w:rsidRPr="00CA6DF8" w:rsidRDefault="00CA1B4D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Program Type</w:t>
            </w:r>
          </w:p>
        </w:tc>
        <w:tc>
          <w:tcPr>
            <w:tcW w:w="2594" w:type="dxa"/>
            <w:tcBorders>
              <w:right w:val="nil"/>
            </w:tcBorders>
            <w:vAlign w:val="center"/>
          </w:tcPr>
          <w:p w:rsidR="00CA1B4D" w:rsidRPr="00CA6DF8" w:rsidRDefault="00CA1B4D" w:rsidP="00C96D96">
            <w:pPr>
              <w:bidi w:val="0"/>
              <w:ind w:right="-201"/>
              <w:rPr>
                <w:sz w:val="24"/>
                <w:szCs w:val="24"/>
              </w:rPr>
            </w:pPr>
            <w:r w:rsidRPr="00CA6DF8">
              <w:rPr>
                <w:sz w:val="24"/>
                <w:szCs w:val="24"/>
              </w:rPr>
              <w:t>Degree Based</w:t>
            </w:r>
            <w:r>
              <w:rPr>
                <w:sz w:val="24"/>
                <w:szCs w:val="24"/>
              </w:rPr>
              <w:t xml:space="preserve"> </w:t>
            </w:r>
            <w:r w:rsidR="00C96D96">
              <w:rPr>
                <w:sz w:val="24"/>
                <w:szCs w:val="24"/>
              </w:rPr>
              <w:t>…………….....</w:t>
            </w:r>
          </w:p>
          <w:p w:rsidR="00CA1B4D" w:rsidRPr="00CA6DF8" w:rsidRDefault="00CA1B4D" w:rsidP="00C96D96">
            <w:pPr>
              <w:bidi w:val="0"/>
              <w:ind w:right="-201"/>
              <w:rPr>
                <w:sz w:val="24"/>
                <w:szCs w:val="24"/>
              </w:rPr>
            </w:pPr>
            <w:r w:rsidRPr="00CA6DF8">
              <w:rPr>
                <w:sz w:val="24"/>
                <w:szCs w:val="24"/>
              </w:rPr>
              <w:t>Non</w:t>
            </w:r>
            <w:r w:rsidR="00EF3E79">
              <w:rPr>
                <w:sz w:val="24"/>
                <w:szCs w:val="24"/>
              </w:rPr>
              <w:t xml:space="preserve"> </w:t>
            </w:r>
            <w:r w:rsidRPr="00CA6DF8">
              <w:rPr>
                <w:sz w:val="24"/>
                <w:szCs w:val="24"/>
              </w:rPr>
              <w:t>degree-Based</w:t>
            </w:r>
            <w:r>
              <w:rPr>
                <w:sz w:val="24"/>
                <w:szCs w:val="24"/>
              </w:rPr>
              <w:t xml:space="preserve"> </w:t>
            </w:r>
            <w:r w:rsidR="00C96D96">
              <w:rPr>
                <w:sz w:val="24"/>
                <w:szCs w:val="24"/>
              </w:rPr>
              <w:t>……..….</w:t>
            </w:r>
          </w:p>
        </w:tc>
        <w:tc>
          <w:tcPr>
            <w:tcW w:w="4656" w:type="dxa"/>
            <w:tcBorders>
              <w:left w:val="nil"/>
            </w:tcBorders>
            <w:vAlign w:val="center"/>
          </w:tcPr>
          <w:p w:rsidR="00CA1B4D" w:rsidRDefault="00CA1B4D" w:rsidP="00FE0F04">
            <w:pPr>
              <w:bidi w:val="0"/>
              <w:ind w:left="-15"/>
              <w:rPr>
                <w:sz w:val="24"/>
                <w:szCs w:val="24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  <w:p w:rsidR="00CA1B4D" w:rsidRPr="00CA6DF8" w:rsidRDefault="00CA1B4D" w:rsidP="00FE0F04">
            <w:pPr>
              <w:bidi w:val="0"/>
              <w:ind w:left="-15"/>
              <w:rPr>
                <w:sz w:val="24"/>
                <w:szCs w:val="24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</w:tc>
      </w:tr>
      <w:tr w:rsidR="00CA1B4D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CA1B4D" w:rsidRPr="00CA6DF8" w:rsidRDefault="00CA1B4D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Level of Study</w:t>
            </w:r>
          </w:p>
        </w:tc>
        <w:tc>
          <w:tcPr>
            <w:tcW w:w="2594" w:type="dxa"/>
            <w:tcBorders>
              <w:right w:val="nil"/>
            </w:tcBorders>
            <w:vAlign w:val="center"/>
          </w:tcPr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Undergraduate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</w:t>
            </w:r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Master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</w:t>
            </w:r>
            <w:r w:rsidR="00FE0F04">
              <w:rPr>
                <w:color w:val="000000"/>
                <w:sz w:val="24"/>
                <w:szCs w:val="24"/>
              </w:rPr>
              <w:t>.</w:t>
            </w:r>
            <w:r w:rsidR="002E3BEC">
              <w:rPr>
                <w:color w:val="000000"/>
                <w:sz w:val="24"/>
                <w:szCs w:val="24"/>
              </w:rPr>
              <w:t>..</w:t>
            </w:r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PhD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………………………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…….</w:t>
            </w:r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Post Doc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…..</w:t>
            </w:r>
          </w:p>
          <w:p w:rsidR="00CA1B4D" w:rsidRPr="00CA6DF8" w:rsidRDefault="00EF3E79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Special</w:t>
            </w:r>
            <w:r w:rsidR="00CA1B4D" w:rsidRPr="00CA6DF8">
              <w:rPr>
                <w:color w:val="000000"/>
                <w:sz w:val="24"/>
                <w:szCs w:val="24"/>
              </w:rPr>
              <w:t>ty</w:t>
            </w:r>
            <w:r w:rsidR="00CA1B4D"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…….</w:t>
            </w:r>
          </w:p>
          <w:p w:rsidR="00CA1B4D" w:rsidRPr="00CA6DF8" w:rsidRDefault="00EF3E79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Subspecial</w:t>
            </w:r>
            <w:r w:rsidR="00CA1B4D" w:rsidRPr="00CA6DF8">
              <w:rPr>
                <w:color w:val="000000"/>
                <w:sz w:val="24"/>
                <w:szCs w:val="24"/>
              </w:rPr>
              <w:t>ty</w:t>
            </w:r>
            <w:r w:rsidR="00CA1B4D"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</w:t>
            </w:r>
            <w:r w:rsidR="00C96D96">
              <w:rPr>
                <w:color w:val="000000"/>
                <w:sz w:val="24"/>
                <w:szCs w:val="24"/>
              </w:rPr>
              <w:t>…</w:t>
            </w:r>
            <w:r w:rsidR="002E3BEC">
              <w:rPr>
                <w:color w:val="000000"/>
                <w:sz w:val="24"/>
                <w:szCs w:val="24"/>
              </w:rPr>
              <w:t>……</w:t>
            </w:r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Fellowship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……..</w:t>
            </w:r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Short term Course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</w:t>
            </w:r>
            <w:r w:rsidR="00C96D96">
              <w:rPr>
                <w:color w:val="000000"/>
                <w:sz w:val="24"/>
                <w:szCs w:val="24"/>
              </w:rPr>
              <w:t>…</w:t>
            </w:r>
            <w:r w:rsidR="002E3BEC">
              <w:rPr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4656" w:type="dxa"/>
            <w:tcBorders>
              <w:left w:val="nil"/>
            </w:tcBorders>
          </w:tcPr>
          <w:p w:rsidR="00BF454B" w:rsidRDefault="002D729E" w:rsidP="002D729E">
            <w:pPr>
              <w:bidi w:val="0"/>
              <w:ind w:left="-15"/>
              <w:rPr>
                <w:rFonts w:ascii="Times New Roman" w:hAnsi="Times New Roman" w:cs="Times New Roman"/>
                <w:sz w:val="36"/>
                <w:szCs w:val="36"/>
              </w:rPr>
            </w:pPr>
            <w:r w:rsidRPr="002D729E">
              <w:rPr>
                <w:rFonts w:ascii="Times New Roman" w:hAnsi="Times New Roman" w:cs="Times New Roman"/>
                <w:sz w:val="36"/>
                <w:szCs w:val="36"/>
              </w:rPr>
              <w:t></w:t>
            </w:r>
          </w:p>
          <w:p w:rsidR="00CA1B4D" w:rsidRDefault="00BF454B" w:rsidP="00BF454B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■</w:t>
            </w:r>
          </w:p>
          <w:p w:rsidR="00CA1B4D" w:rsidRDefault="002D729E" w:rsidP="002D729E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 w:rsidRPr="002D729E">
              <w:rPr>
                <w:rFonts w:ascii="Arial" w:hAnsi="Arial" w:cs="Arial"/>
                <w:sz w:val="36"/>
                <w:szCs w:val="36"/>
              </w:rPr>
              <w:t>■</w:t>
            </w:r>
          </w:p>
          <w:p w:rsidR="00CA1B4D" w:rsidRDefault="002E3BEC" w:rsidP="00FE0F04">
            <w:pPr>
              <w:bidi w:val="0"/>
              <w:ind w:left="-15"/>
              <w:rPr>
                <w:sz w:val="36"/>
                <w:szCs w:val="36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  <w:p w:rsidR="002D729E" w:rsidRDefault="000753CB" w:rsidP="002D729E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  <w:p w:rsidR="002D729E" w:rsidRDefault="000753CB" w:rsidP="002D729E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  <w:p w:rsidR="002D729E" w:rsidRDefault="000753CB" w:rsidP="002D729E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  <w:p w:rsidR="000753CB" w:rsidRDefault="000753CB" w:rsidP="000753CB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 w:rsidRPr="002D729E">
              <w:rPr>
                <w:rFonts w:ascii="Arial" w:hAnsi="Arial" w:cs="Arial"/>
                <w:sz w:val="36"/>
                <w:szCs w:val="36"/>
              </w:rPr>
              <w:t>■</w:t>
            </w:r>
          </w:p>
          <w:p w:rsidR="002D729E" w:rsidRPr="00CA6DF8" w:rsidRDefault="002D729E" w:rsidP="000753CB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CA6DF8" w:rsidRDefault="00BF454B" w:rsidP="005A5A4E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Pharmacy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CA6DF8" w:rsidRDefault="002D729E" w:rsidP="005A5A4E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Pharmacognosy</w:t>
            </w:r>
            <w:proofErr w:type="spellEnd"/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Major/ Name of Program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CA6DF8" w:rsidRDefault="002D729E" w:rsidP="00A30170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Volatile compounds and </w:t>
            </w:r>
            <w:r w:rsidR="00A30170">
              <w:rPr>
                <w:color w:val="000000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ssential oils: Introduction, </w:t>
            </w:r>
            <w:r w:rsidR="00A30170">
              <w:rPr>
                <w:color w:val="000000"/>
                <w:sz w:val="24"/>
                <w:szCs w:val="24"/>
              </w:rPr>
              <w:t>i</w:t>
            </w:r>
            <w:r>
              <w:rPr>
                <w:color w:val="000000"/>
                <w:sz w:val="24"/>
                <w:szCs w:val="24"/>
              </w:rPr>
              <w:t>solation methods and different quantitation and qualification</w:t>
            </w:r>
            <w:r w:rsidR="00AC5B33">
              <w:rPr>
                <w:color w:val="000000"/>
                <w:sz w:val="24"/>
                <w:szCs w:val="24"/>
              </w:rPr>
              <w:t xml:space="preserve"> analysis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Keyword</w:t>
            </w:r>
            <w:r w:rsidR="004C5263">
              <w:rPr>
                <w:b/>
                <w:bCs/>
                <w:sz w:val="24"/>
                <w:szCs w:val="24"/>
              </w:rPr>
              <w:t xml:space="preserve">s </w:t>
            </w:r>
            <w:r w:rsidRPr="00CA6DF8">
              <w:rPr>
                <w:b/>
                <w:bCs/>
                <w:sz w:val="24"/>
                <w:szCs w:val="24"/>
              </w:rPr>
              <w:t>(3 Words)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CA6DF8" w:rsidRDefault="00AC5B33" w:rsidP="00AC5B33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Essential oils</w:t>
            </w:r>
            <w:r w:rsidR="00BF454B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GC-MS</w:t>
            </w:r>
            <w:r w:rsidR="00BF454B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Volatile compounds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Language Requir</w:t>
            </w:r>
            <w:r w:rsidR="00EF3E79">
              <w:rPr>
                <w:b/>
                <w:bCs/>
                <w:sz w:val="24"/>
                <w:szCs w:val="24"/>
              </w:rPr>
              <w:t>e</w:t>
            </w:r>
            <w:r w:rsidRPr="00CA6DF8">
              <w:rPr>
                <w:b/>
                <w:bCs/>
                <w:sz w:val="24"/>
                <w:szCs w:val="24"/>
              </w:rPr>
              <w:t>ment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CA6DF8" w:rsidRDefault="00AC5B33" w:rsidP="00AC5B33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Persian or </w:t>
            </w:r>
            <w:r w:rsidR="00BF454B">
              <w:rPr>
                <w:color w:val="000000"/>
                <w:sz w:val="24"/>
                <w:szCs w:val="24"/>
              </w:rPr>
              <w:t>English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Admission Requir</w:t>
            </w:r>
            <w:r w:rsidR="00EF3E79">
              <w:rPr>
                <w:b/>
                <w:bCs/>
                <w:sz w:val="24"/>
                <w:szCs w:val="24"/>
              </w:rPr>
              <w:t>e</w:t>
            </w:r>
            <w:r w:rsidRPr="00CA6DF8">
              <w:rPr>
                <w:b/>
                <w:bCs/>
                <w:sz w:val="24"/>
                <w:szCs w:val="24"/>
              </w:rPr>
              <w:t>ment</w:t>
            </w:r>
          </w:p>
        </w:tc>
        <w:tc>
          <w:tcPr>
            <w:tcW w:w="7250" w:type="dxa"/>
            <w:gridSpan w:val="2"/>
            <w:vAlign w:val="center"/>
          </w:tcPr>
          <w:p w:rsidR="00A30170" w:rsidRDefault="00BF454B" w:rsidP="00A30170">
            <w:pPr>
              <w:bidi w:val="0"/>
              <w:jc w:val="center"/>
              <w:rPr>
                <w:sz w:val="24"/>
                <w:szCs w:val="24"/>
              </w:rPr>
            </w:pPr>
            <w:proofErr w:type="spellStart"/>
            <w:r w:rsidRPr="00826A6D">
              <w:rPr>
                <w:rFonts w:cs="Arial"/>
                <w:sz w:val="24"/>
                <w:szCs w:val="24"/>
              </w:rPr>
              <w:t>PharmD</w:t>
            </w:r>
            <w:proofErr w:type="spellEnd"/>
            <w:r w:rsidRPr="00826A6D">
              <w:rPr>
                <w:rFonts w:cs="Arial"/>
                <w:sz w:val="24"/>
                <w:szCs w:val="24"/>
              </w:rPr>
              <w:t xml:space="preserve"> or PhD (</w:t>
            </w:r>
            <w:proofErr w:type="spellStart"/>
            <w:r w:rsidR="00AC5B33">
              <w:rPr>
                <w:rFonts w:cs="Arial"/>
                <w:sz w:val="24"/>
                <w:szCs w:val="24"/>
              </w:rPr>
              <w:t>pharmacognosy</w:t>
            </w:r>
            <w:proofErr w:type="spellEnd"/>
            <w:r w:rsidRPr="00826A6D">
              <w:rPr>
                <w:rFonts w:cs="Arial"/>
                <w:sz w:val="24"/>
                <w:szCs w:val="24"/>
              </w:rPr>
              <w:t>)</w:t>
            </w:r>
            <w:r w:rsidR="00AC5B33">
              <w:rPr>
                <w:sz w:val="24"/>
                <w:szCs w:val="24"/>
              </w:rPr>
              <w:t xml:space="preserve"> , MS or PhD in Organic Chemistry, Plant </w:t>
            </w:r>
            <w:r w:rsidR="004C5263">
              <w:rPr>
                <w:sz w:val="24"/>
                <w:szCs w:val="24"/>
              </w:rPr>
              <w:t>Phys</w:t>
            </w:r>
            <w:r w:rsidR="00AC5B33">
              <w:rPr>
                <w:sz w:val="24"/>
                <w:szCs w:val="24"/>
              </w:rPr>
              <w:t xml:space="preserve">iology and </w:t>
            </w:r>
            <w:r w:rsidR="004C5263">
              <w:rPr>
                <w:sz w:val="24"/>
                <w:szCs w:val="24"/>
              </w:rPr>
              <w:t>Bioc</w:t>
            </w:r>
            <w:r w:rsidR="00AC5B33">
              <w:rPr>
                <w:sz w:val="24"/>
                <w:szCs w:val="24"/>
              </w:rPr>
              <w:t xml:space="preserve">hemistry , Natural products and the other </w:t>
            </w:r>
            <w:r w:rsidR="00A30170">
              <w:rPr>
                <w:sz w:val="24"/>
                <w:szCs w:val="24"/>
              </w:rPr>
              <w:t>r</w:t>
            </w:r>
            <w:r w:rsidR="00AC5B33">
              <w:rPr>
                <w:sz w:val="24"/>
                <w:szCs w:val="24"/>
              </w:rPr>
              <w:t xml:space="preserve">esearch </w:t>
            </w:r>
            <w:r w:rsidR="00A30170">
              <w:rPr>
                <w:sz w:val="24"/>
                <w:szCs w:val="24"/>
              </w:rPr>
              <w:t>f</w:t>
            </w:r>
            <w:r w:rsidR="00AC5B33">
              <w:rPr>
                <w:sz w:val="24"/>
                <w:szCs w:val="24"/>
              </w:rPr>
              <w:t>ields need to work and analyses of Essential oils</w:t>
            </w:r>
            <w:r w:rsidR="00644D5B">
              <w:rPr>
                <w:sz w:val="24"/>
                <w:szCs w:val="24"/>
              </w:rPr>
              <w:t xml:space="preserve">, Biological aromatic compounds </w:t>
            </w:r>
          </w:p>
          <w:p w:rsidR="000372A9" w:rsidRPr="00826A6D" w:rsidRDefault="00AC5B33" w:rsidP="00AC5B33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F454B" w:rsidRPr="00826A6D">
              <w:rPr>
                <w:sz w:val="24"/>
                <w:szCs w:val="24"/>
              </w:rPr>
              <w:t xml:space="preserve"> Fluency in English</w:t>
            </w:r>
            <w:r>
              <w:rPr>
                <w:sz w:val="24"/>
                <w:szCs w:val="24"/>
              </w:rPr>
              <w:t xml:space="preserve"> or Persian</w:t>
            </w:r>
          </w:p>
        </w:tc>
      </w:tr>
      <w:tr w:rsidR="005A5A4E" w:rsidTr="00856096">
        <w:trPr>
          <w:trHeight w:val="567"/>
          <w:jc w:val="center"/>
        </w:trPr>
        <w:tc>
          <w:tcPr>
            <w:tcW w:w="3068" w:type="dxa"/>
            <w:gridSpan w:val="2"/>
            <w:vMerge w:val="restart"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Contact Information</w:t>
            </w:r>
          </w:p>
        </w:tc>
        <w:tc>
          <w:tcPr>
            <w:tcW w:w="7250" w:type="dxa"/>
            <w:gridSpan w:val="2"/>
            <w:vAlign w:val="center"/>
          </w:tcPr>
          <w:p w:rsidR="005A5A4E" w:rsidRPr="00CA6DF8" w:rsidRDefault="005A5A4E" w:rsidP="005A5A4E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Phone</w:t>
            </w:r>
            <w:r>
              <w:rPr>
                <w:color w:val="000000"/>
                <w:sz w:val="24"/>
                <w:szCs w:val="24"/>
              </w:rPr>
              <w:t xml:space="preserve"> :</w:t>
            </w:r>
            <w:r w:rsidR="00BF454B">
              <w:rPr>
                <w:color w:val="000000"/>
                <w:sz w:val="24"/>
                <w:szCs w:val="24"/>
              </w:rPr>
              <w:t xml:space="preserve"> +9851-38823255</w:t>
            </w:r>
            <w:r w:rsidR="00372441">
              <w:rPr>
                <w:color w:val="000000"/>
                <w:sz w:val="24"/>
                <w:szCs w:val="24"/>
              </w:rPr>
              <w:t>-340</w:t>
            </w:r>
          </w:p>
        </w:tc>
      </w:tr>
      <w:tr w:rsidR="005A5A4E" w:rsidTr="00856096">
        <w:trPr>
          <w:trHeight w:val="567"/>
          <w:jc w:val="center"/>
        </w:trPr>
        <w:tc>
          <w:tcPr>
            <w:tcW w:w="3068" w:type="dxa"/>
            <w:gridSpan w:val="2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vAlign w:val="center"/>
          </w:tcPr>
          <w:p w:rsidR="005A5A4E" w:rsidRPr="00CA6DF8" w:rsidRDefault="005A5A4E" w:rsidP="005A5A4E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Fax</w:t>
            </w:r>
            <w:r>
              <w:rPr>
                <w:color w:val="000000"/>
                <w:sz w:val="24"/>
                <w:szCs w:val="24"/>
              </w:rPr>
              <w:t xml:space="preserve"> :</w:t>
            </w:r>
            <w:r w:rsidR="00BF454B">
              <w:rPr>
                <w:color w:val="000000"/>
                <w:sz w:val="24"/>
                <w:szCs w:val="24"/>
              </w:rPr>
              <w:t xml:space="preserve"> +9851-38823251</w:t>
            </w:r>
          </w:p>
        </w:tc>
      </w:tr>
      <w:tr w:rsidR="005A5A4E" w:rsidTr="00856096">
        <w:trPr>
          <w:trHeight w:val="567"/>
          <w:jc w:val="center"/>
        </w:trPr>
        <w:tc>
          <w:tcPr>
            <w:tcW w:w="3068" w:type="dxa"/>
            <w:gridSpan w:val="2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vAlign w:val="center"/>
          </w:tcPr>
          <w:p w:rsidR="005A5A4E" w:rsidRPr="00CA6DF8" w:rsidRDefault="005A5A4E" w:rsidP="005A5A4E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Mobile</w:t>
            </w:r>
            <w:r>
              <w:rPr>
                <w:color w:val="000000"/>
                <w:sz w:val="24"/>
                <w:szCs w:val="24"/>
              </w:rPr>
              <w:t xml:space="preserve"> :</w:t>
            </w:r>
            <w:r w:rsidR="00BF454B">
              <w:rPr>
                <w:color w:val="000000"/>
                <w:sz w:val="24"/>
                <w:szCs w:val="24"/>
              </w:rPr>
              <w:t xml:space="preserve">  -</w:t>
            </w:r>
          </w:p>
        </w:tc>
      </w:tr>
      <w:tr w:rsidR="005A5A4E" w:rsidTr="00856096">
        <w:trPr>
          <w:trHeight w:val="567"/>
          <w:jc w:val="center"/>
        </w:trPr>
        <w:tc>
          <w:tcPr>
            <w:tcW w:w="3068" w:type="dxa"/>
            <w:gridSpan w:val="2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vAlign w:val="center"/>
          </w:tcPr>
          <w:p w:rsidR="005A5A4E" w:rsidRPr="00CA6DF8" w:rsidRDefault="005A5A4E" w:rsidP="00372441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Email</w:t>
            </w:r>
            <w:r>
              <w:rPr>
                <w:color w:val="000000"/>
                <w:sz w:val="24"/>
                <w:szCs w:val="24"/>
              </w:rPr>
              <w:t xml:space="preserve"> :</w:t>
            </w:r>
            <w:r w:rsidR="00BF454B">
              <w:rPr>
                <w:color w:val="000000"/>
                <w:sz w:val="24"/>
                <w:szCs w:val="24"/>
              </w:rPr>
              <w:t xml:space="preserve"> </w:t>
            </w:r>
            <w:r w:rsidR="00372441">
              <w:rPr>
                <w:color w:val="000000"/>
                <w:sz w:val="24"/>
                <w:szCs w:val="24"/>
              </w:rPr>
              <w:t>asilij</w:t>
            </w:r>
            <w:r w:rsidR="00BF454B">
              <w:rPr>
                <w:color w:val="000000"/>
                <w:sz w:val="24"/>
                <w:szCs w:val="24"/>
              </w:rPr>
              <w:t>@mums.ac.ir</w:t>
            </w:r>
          </w:p>
        </w:tc>
      </w:tr>
      <w:tr w:rsidR="005A5A4E" w:rsidTr="00856096">
        <w:trPr>
          <w:trHeight w:val="567"/>
          <w:jc w:val="center"/>
        </w:trPr>
        <w:tc>
          <w:tcPr>
            <w:tcW w:w="3068" w:type="dxa"/>
            <w:gridSpan w:val="2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vAlign w:val="center"/>
          </w:tcPr>
          <w:p w:rsidR="005A5A4E" w:rsidRPr="00CA6DF8" w:rsidRDefault="00BF454B" w:rsidP="005A5A4E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Address</w:t>
            </w:r>
            <w:r w:rsidR="005A5A4E">
              <w:rPr>
                <w:color w:val="000000"/>
                <w:sz w:val="24"/>
                <w:szCs w:val="24"/>
              </w:rPr>
              <w:t xml:space="preserve"> 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372441">
              <w:rPr>
                <w:color w:val="000000"/>
                <w:sz w:val="24"/>
                <w:szCs w:val="24"/>
              </w:rPr>
              <w:t xml:space="preserve">Dep. </w:t>
            </w:r>
            <w:proofErr w:type="spellStart"/>
            <w:r w:rsidR="00372441">
              <w:rPr>
                <w:color w:val="000000"/>
                <w:sz w:val="24"/>
                <w:szCs w:val="24"/>
              </w:rPr>
              <w:t>Pharmacognosy</w:t>
            </w:r>
            <w:proofErr w:type="spellEnd"/>
            <w:r w:rsidR="00372441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School of Pharmacy, </w:t>
            </w:r>
            <w:proofErr w:type="spellStart"/>
            <w:r>
              <w:rPr>
                <w:color w:val="000000"/>
                <w:sz w:val="24"/>
                <w:szCs w:val="24"/>
              </w:rPr>
              <w:t>Vakilabad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Blvd., </w:t>
            </w:r>
            <w:proofErr w:type="spellStart"/>
            <w:r>
              <w:rPr>
                <w:color w:val="000000"/>
                <w:sz w:val="24"/>
                <w:szCs w:val="24"/>
              </w:rPr>
              <w:t>P.O.Box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91775-1365, Mashhad, Iran</w:t>
            </w:r>
          </w:p>
        </w:tc>
      </w:tr>
      <w:tr w:rsidR="005A5A4E" w:rsidTr="00856096">
        <w:trPr>
          <w:trHeight w:val="567"/>
          <w:jc w:val="center"/>
        </w:trPr>
        <w:tc>
          <w:tcPr>
            <w:tcW w:w="3068" w:type="dxa"/>
            <w:gridSpan w:val="2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vAlign w:val="center"/>
          </w:tcPr>
          <w:p w:rsidR="005A5A4E" w:rsidRPr="00CA6DF8" w:rsidRDefault="005A5A4E" w:rsidP="00372441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Contact Person Name</w:t>
            </w:r>
            <w:r>
              <w:rPr>
                <w:color w:val="000000"/>
                <w:sz w:val="24"/>
                <w:szCs w:val="24"/>
              </w:rPr>
              <w:t xml:space="preserve"> :</w:t>
            </w:r>
            <w:r w:rsidR="00BF454B">
              <w:rPr>
                <w:color w:val="000000"/>
                <w:sz w:val="24"/>
                <w:szCs w:val="24"/>
              </w:rPr>
              <w:t xml:space="preserve"> Dr </w:t>
            </w:r>
            <w:proofErr w:type="spellStart"/>
            <w:r w:rsidR="00372441">
              <w:rPr>
                <w:color w:val="000000"/>
                <w:sz w:val="24"/>
                <w:szCs w:val="24"/>
              </w:rPr>
              <w:t>Javad</w:t>
            </w:r>
            <w:proofErr w:type="spellEnd"/>
            <w:r w:rsidR="0037244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72441">
              <w:rPr>
                <w:color w:val="000000"/>
                <w:sz w:val="24"/>
                <w:szCs w:val="24"/>
              </w:rPr>
              <w:t>Asili</w:t>
            </w:r>
            <w:proofErr w:type="spellEnd"/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Description (500 words)</w:t>
            </w:r>
          </w:p>
        </w:tc>
        <w:tc>
          <w:tcPr>
            <w:tcW w:w="7250" w:type="dxa"/>
            <w:gridSpan w:val="2"/>
            <w:vAlign w:val="center"/>
          </w:tcPr>
          <w:p w:rsidR="00151B38" w:rsidRPr="00CB741E" w:rsidRDefault="000225B2" w:rsidP="004C5263">
            <w:pPr>
              <w:shd w:val="clear" w:color="auto" w:fill="FFFFFF"/>
              <w:bidi w:val="0"/>
              <w:spacing w:after="240"/>
              <w:jc w:val="both"/>
              <w:rPr>
                <w:rFonts w:eastAsia="Times New Roman" w:cs="Arial"/>
                <w:sz w:val="24"/>
                <w:szCs w:val="24"/>
                <w:lang w:bidi="ar-SA"/>
              </w:rPr>
            </w:pPr>
            <w:r w:rsidRPr="00CB741E">
              <w:rPr>
                <w:rFonts w:eastAsia="Times New Roman" w:cs="Arial"/>
                <w:sz w:val="24"/>
                <w:szCs w:val="24"/>
                <w:lang w:bidi="ar-SA"/>
              </w:rPr>
              <w:t>This p</w:t>
            </w:r>
            <w:r w:rsidR="00BF454B" w:rsidRP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rogram </w:t>
            </w:r>
            <w:proofErr w:type="gramStart"/>
            <w:r w:rsidR="00BF454B" w:rsidRPr="00CB741E">
              <w:rPr>
                <w:rFonts w:eastAsia="Times New Roman" w:cs="Arial"/>
                <w:sz w:val="24"/>
                <w:szCs w:val="24"/>
                <w:lang w:bidi="ar-SA"/>
              </w:rPr>
              <w:t>was organized</w:t>
            </w:r>
            <w:proofErr w:type="gramEnd"/>
            <w:r w:rsidR="00BF454B" w:rsidRP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 to help promising young </w:t>
            </w:r>
            <w:r w:rsidRPr="00CB741E">
              <w:rPr>
                <w:rFonts w:eastAsia="Times New Roman" w:cs="Arial"/>
                <w:sz w:val="24"/>
                <w:szCs w:val="24"/>
                <w:lang w:bidi="ar-SA"/>
              </w:rPr>
              <w:t>researchers</w:t>
            </w:r>
            <w:r w:rsidR="00BF454B" w:rsidRP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 from </w:t>
            </w:r>
            <w:r w:rsidR="00826A6D" w:rsidRPr="00CB741E">
              <w:rPr>
                <w:rFonts w:eastAsia="Times New Roman" w:cs="Arial"/>
                <w:sz w:val="24"/>
                <w:szCs w:val="24"/>
                <w:lang w:bidi="ar-SA"/>
              </w:rPr>
              <w:t>different</w:t>
            </w:r>
            <w:r w:rsidR="00BF454B" w:rsidRP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 countries </w:t>
            </w:r>
            <w:r w:rsidR="00826A6D" w:rsidRP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to </w:t>
            </w:r>
            <w:r w:rsidR="00BF454B" w:rsidRP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improve their practical skills and broaden their perspectives </w:t>
            </w:r>
            <w:r w:rsidR="00826A6D" w:rsidRPr="00CB741E">
              <w:rPr>
                <w:rFonts w:eastAsia="Times New Roman" w:cs="Arial"/>
                <w:sz w:val="24"/>
                <w:szCs w:val="24"/>
                <w:lang w:bidi="ar-SA"/>
              </w:rPr>
              <w:t>in</w:t>
            </w:r>
            <w:r w:rsidR="00BF454B" w:rsidRP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 </w:t>
            </w:r>
            <w:r w:rsidR="00D52D36">
              <w:rPr>
                <w:rFonts w:eastAsia="Times New Roman" w:cs="Arial"/>
                <w:sz w:val="24"/>
                <w:szCs w:val="24"/>
                <w:lang w:bidi="ar-SA"/>
              </w:rPr>
              <w:t xml:space="preserve">volatile compounds and essential oil </w:t>
            </w:r>
            <w:r w:rsidR="00A41339">
              <w:rPr>
                <w:rFonts w:eastAsia="Times New Roman" w:cs="Arial"/>
                <w:sz w:val="24"/>
                <w:szCs w:val="24"/>
                <w:lang w:bidi="ar-SA"/>
              </w:rPr>
              <w:t>isolation and structure determination with respect to some n</w:t>
            </w:r>
            <w:r w:rsidR="00FF2F3A">
              <w:rPr>
                <w:rFonts w:eastAsia="Times New Roman" w:cs="Arial"/>
                <w:sz w:val="24"/>
                <w:szCs w:val="24"/>
                <w:lang w:bidi="ar-SA"/>
              </w:rPr>
              <w:t>o</w:t>
            </w:r>
            <w:r w:rsidR="00A41339">
              <w:rPr>
                <w:rFonts w:eastAsia="Times New Roman" w:cs="Arial"/>
                <w:sz w:val="24"/>
                <w:szCs w:val="24"/>
                <w:lang w:bidi="ar-SA"/>
              </w:rPr>
              <w:t>vel aspects like metabolomics in</w:t>
            </w:r>
            <w:r w:rsidR="00A41339">
              <w:t xml:space="preserve"> </w:t>
            </w:r>
            <w:r w:rsidR="00FF2F3A">
              <w:rPr>
                <w:rFonts w:eastAsia="Times New Roman" w:cs="Arial"/>
                <w:sz w:val="24"/>
                <w:szCs w:val="24"/>
                <w:lang w:bidi="ar-SA"/>
              </w:rPr>
              <w:t>b</w:t>
            </w:r>
            <w:r w:rsidR="00A41339" w:rsidRPr="00A41339">
              <w:rPr>
                <w:rFonts w:eastAsia="Times New Roman" w:cs="Arial"/>
                <w:sz w:val="24"/>
                <w:szCs w:val="24"/>
                <w:lang w:bidi="ar-SA"/>
              </w:rPr>
              <w:t xml:space="preserve">iogenic </w:t>
            </w:r>
            <w:r w:rsidR="00FF2F3A">
              <w:rPr>
                <w:rFonts w:eastAsia="Times New Roman" w:cs="Arial"/>
                <w:sz w:val="24"/>
                <w:szCs w:val="24"/>
                <w:lang w:bidi="ar-SA"/>
              </w:rPr>
              <w:t>v</w:t>
            </w:r>
            <w:r w:rsidR="00A41339" w:rsidRPr="00A41339">
              <w:rPr>
                <w:rFonts w:eastAsia="Times New Roman" w:cs="Arial"/>
                <w:sz w:val="24"/>
                <w:szCs w:val="24"/>
                <w:lang w:bidi="ar-SA"/>
              </w:rPr>
              <w:t xml:space="preserve">olatile </w:t>
            </w:r>
            <w:r w:rsidR="00FF2F3A">
              <w:rPr>
                <w:rFonts w:eastAsia="Times New Roman" w:cs="Arial"/>
                <w:sz w:val="24"/>
                <w:szCs w:val="24"/>
                <w:lang w:bidi="ar-SA"/>
              </w:rPr>
              <w:t>o</w:t>
            </w:r>
            <w:r w:rsidR="00A41339" w:rsidRPr="00A41339">
              <w:rPr>
                <w:rFonts w:eastAsia="Times New Roman" w:cs="Arial"/>
                <w:sz w:val="24"/>
                <w:szCs w:val="24"/>
                <w:lang w:bidi="ar-SA"/>
              </w:rPr>
              <w:t xml:space="preserve">rganic </w:t>
            </w:r>
            <w:r w:rsidR="00FF2F3A">
              <w:rPr>
                <w:rFonts w:eastAsia="Times New Roman" w:cs="Arial"/>
                <w:sz w:val="24"/>
                <w:szCs w:val="24"/>
                <w:lang w:bidi="ar-SA"/>
              </w:rPr>
              <w:t>c</w:t>
            </w:r>
            <w:r w:rsidR="00A41339" w:rsidRPr="00A41339">
              <w:rPr>
                <w:rFonts w:eastAsia="Times New Roman" w:cs="Arial"/>
                <w:sz w:val="24"/>
                <w:szCs w:val="24"/>
                <w:lang w:bidi="ar-SA"/>
              </w:rPr>
              <w:t>ompounds</w:t>
            </w:r>
            <w:r w:rsidR="004C5263">
              <w:rPr>
                <w:rFonts w:eastAsia="Times New Roman" w:cs="Arial"/>
                <w:sz w:val="24"/>
                <w:szCs w:val="24"/>
                <w:lang w:bidi="ar-SA"/>
              </w:rPr>
              <w:t xml:space="preserve"> and </w:t>
            </w:r>
            <w:r w:rsidR="00A41339" w:rsidRPr="00A41339">
              <w:rPr>
                <w:rFonts w:eastAsia="Times New Roman" w:cs="Arial"/>
                <w:sz w:val="24"/>
                <w:szCs w:val="24"/>
                <w:lang w:bidi="ar-SA"/>
              </w:rPr>
              <w:t>biomedical studies</w:t>
            </w:r>
            <w:r w:rsidR="00826A6D" w:rsidRPr="00CB741E">
              <w:rPr>
                <w:rFonts w:eastAsia="Times New Roman" w:cs="Arial"/>
                <w:sz w:val="24"/>
                <w:szCs w:val="24"/>
                <w:lang w:bidi="ar-SA"/>
              </w:rPr>
              <w:t>. Participants</w:t>
            </w:r>
            <w:r w:rsidR="00BF454B" w:rsidRP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 </w:t>
            </w:r>
            <w:proofErr w:type="gramStart"/>
            <w:r w:rsidR="00BF454B" w:rsidRPr="00CB741E">
              <w:rPr>
                <w:rFonts w:eastAsia="Times New Roman" w:cs="Arial"/>
                <w:sz w:val="24"/>
                <w:szCs w:val="24"/>
                <w:lang w:bidi="ar-SA"/>
              </w:rPr>
              <w:t>are expected</w:t>
            </w:r>
            <w:proofErr w:type="gramEnd"/>
            <w:r w:rsidR="00BF454B" w:rsidRP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 to bring the acquired knowledge and skills back to their home countries and take part in </w:t>
            </w:r>
            <w:r w:rsidRP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researches related to </w:t>
            </w:r>
            <w:r w:rsidR="009B5BFE">
              <w:rPr>
                <w:rFonts w:eastAsia="Times New Roman" w:cs="Arial"/>
                <w:sz w:val="24"/>
                <w:szCs w:val="24"/>
                <w:lang w:bidi="ar-SA"/>
              </w:rPr>
              <w:t>i</w:t>
            </w:r>
            <w:r w:rsidR="004C5263">
              <w:rPr>
                <w:rFonts w:eastAsia="Times New Roman" w:cs="Arial"/>
                <w:sz w:val="24"/>
                <w:szCs w:val="24"/>
                <w:lang w:bidi="ar-SA"/>
              </w:rPr>
              <w:t xml:space="preserve">solation sample preparation, </w:t>
            </w:r>
            <w:r w:rsidR="009B5BFE">
              <w:rPr>
                <w:rFonts w:eastAsia="Times New Roman" w:cs="Arial"/>
                <w:sz w:val="24"/>
                <w:szCs w:val="24"/>
                <w:lang w:bidi="ar-SA"/>
              </w:rPr>
              <w:t xml:space="preserve">qualitative and quantitative analysis of </w:t>
            </w:r>
            <w:r w:rsidR="00FF2F3A">
              <w:rPr>
                <w:rFonts w:eastAsia="Times New Roman" w:cs="Arial"/>
                <w:sz w:val="24"/>
                <w:szCs w:val="24"/>
                <w:lang w:bidi="ar-SA"/>
              </w:rPr>
              <w:t>v</w:t>
            </w:r>
            <w:r w:rsidR="004C5263">
              <w:rPr>
                <w:rFonts w:eastAsia="Times New Roman" w:cs="Arial"/>
                <w:sz w:val="24"/>
                <w:szCs w:val="24"/>
                <w:lang w:bidi="ar-SA"/>
              </w:rPr>
              <w:t xml:space="preserve">olatile, </w:t>
            </w:r>
            <w:r w:rsidR="009B5BFE">
              <w:rPr>
                <w:rFonts w:eastAsia="Times New Roman" w:cs="Arial"/>
                <w:sz w:val="24"/>
                <w:szCs w:val="24"/>
                <w:lang w:bidi="ar-SA"/>
              </w:rPr>
              <w:t>aromatic compounds from natural origins and remnant pesticide</w:t>
            </w:r>
            <w:r w:rsidR="00BF454B" w:rsidRPr="00CB741E">
              <w:rPr>
                <w:rFonts w:eastAsia="Times New Roman" w:cs="Arial"/>
                <w:sz w:val="24"/>
                <w:szCs w:val="24"/>
                <w:lang w:bidi="ar-SA"/>
              </w:rPr>
              <w:t>. The program is intended to be flexible to meet the needs of individuals</w:t>
            </w:r>
            <w:r w:rsidR="00EF3E79">
              <w:rPr>
                <w:rFonts w:eastAsia="Times New Roman" w:cs="Arial"/>
                <w:sz w:val="24"/>
                <w:szCs w:val="24"/>
                <w:lang w:bidi="ar-SA"/>
              </w:rPr>
              <w:t>. T</w:t>
            </w:r>
            <w:r w:rsidR="00826A6D" w:rsidRP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he duration is 3 months. </w:t>
            </w:r>
            <w:r w:rsidR="00151B38" w:rsidRP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Some topics in </w:t>
            </w:r>
            <w:r w:rsid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the </w:t>
            </w:r>
            <w:r w:rsidR="00151B38" w:rsidRP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suggested program </w:t>
            </w:r>
            <w:r w:rsidR="004C5263">
              <w:rPr>
                <w:rFonts w:eastAsia="Times New Roman" w:cs="Arial"/>
                <w:sz w:val="24"/>
                <w:szCs w:val="24"/>
                <w:lang w:bidi="ar-SA"/>
              </w:rPr>
              <w:t>are as follows</w:t>
            </w:r>
            <w:r w:rsidR="00151B38" w:rsidRPr="00CB741E">
              <w:rPr>
                <w:rFonts w:eastAsia="Times New Roman" w:cs="Arial"/>
                <w:sz w:val="24"/>
                <w:szCs w:val="24"/>
                <w:lang w:bidi="ar-SA"/>
              </w:rPr>
              <w:t>:</w:t>
            </w:r>
          </w:p>
          <w:p w:rsidR="00151B38" w:rsidRPr="00CB741E" w:rsidRDefault="00F57802" w:rsidP="00C31204">
            <w:pPr>
              <w:pStyle w:val="ListParagraph"/>
              <w:numPr>
                <w:ilvl w:val="0"/>
                <w:numId w:val="4"/>
              </w:numPr>
              <w:shd w:val="clear" w:color="auto" w:fill="FFFFFF"/>
              <w:bidi w:val="0"/>
              <w:spacing w:after="240"/>
              <w:jc w:val="both"/>
              <w:rPr>
                <w:rFonts w:eastAsia="Times New Roman" w:cs="Arial"/>
                <w:sz w:val="24"/>
                <w:szCs w:val="24"/>
                <w:lang w:bidi="ar-SA"/>
              </w:rPr>
            </w:pPr>
            <w:r>
              <w:rPr>
                <w:rFonts w:eastAsia="Times New Roman" w:cs="Arial"/>
                <w:sz w:val="24"/>
                <w:szCs w:val="24"/>
                <w:lang w:bidi="ar-SA"/>
              </w:rPr>
              <w:t xml:space="preserve">Plant </w:t>
            </w:r>
            <w:r w:rsidR="00C31204">
              <w:rPr>
                <w:rFonts w:eastAsia="Times New Roman" w:cs="Arial"/>
                <w:sz w:val="24"/>
                <w:szCs w:val="24"/>
                <w:lang w:bidi="ar-SA"/>
              </w:rPr>
              <w:t>v</w:t>
            </w:r>
            <w:r>
              <w:rPr>
                <w:rFonts w:eastAsia="Times New Roman" w:cs="Arial"/>
                <w:sz w:val="24"/>
                <w:szCs w:val="24"/>
                <w:lang w:bidi="ar-SA"/>
              </w:rPr>
              <w:t>olatile</w:t>
            </w:r>
            <w:r w:rsidR="00715277">
              <w:rPr>
                <w:rFonts w:eastAsia="Times New Roman" w:cs="Arial"/>
                <w:sz w:val="24"/>
                <w:szCs w:val="24"/>
                <w:lang w:bidi="ar-SA"/>
              </w:rPr>
              <w:t xml:space="preserve"> and aromatic compounds</w:t>
            </w:r>
            <w:r>
              <w:rPr>
                <w:rFonts w:eastAsia="Times New Roman" w:cs="Arial"/>
                <w:sz w:val="24"/>
                <w:szCs w:val="24"/>
                <w:lang w:bidi="ar-SA"/>
              </w:rPr>
              <w:t xml:space="preserve"> </w:t>
            </w:r>
            <w:r w:rsidR="00715277">
              <w:rPr>
                <w:rFonts w:eastAsia="Times New Roman" w:cs="Arial"/>
                <w:sz w:val="24"/>
                <w:szCs w:val="24"/>
                <w:lang w:bidi="ar-SA"/>
              </w:rPr>
              <w:t xml:space="preserve">: diversity, structures, chemical structures and some biological activities </w:t>
            </w:r>
          </w:p>
          <w:p w:rsidR="00151B38" w:rsidRPr="00CB741E" w:rsidRDefault="00715277" w:rsidP="00B14D0E">
            <w:pPr>
              <w:pStyle w:val="ListParagraph"/>
              <w:numPr>
                <w:ilvl w:val="0"/>
                <w:numId w:val="4"/>
              </w:numPr>
              <w:shd w:val="clear" w:color="auto" w:fill="FFFFFF"/>
              <w:bidi w:val="0"/>
              <w:spacing w:after="240"/>
              <w:jc w:val="both"/>
              <w:rPr>
                <w:rFonts w:eastAsia="Times New Roman" w:cs="Arial"/>
                <w:sz w:val="24"/>
                <w:szCs w:val="24"/>
                <w:lang w:bidi="ar-SA"/>
              </w:rPr>
            </w:pPr>
            <w:r>
              <w:rPr>
                <w:rFonts w:eastAsia="Times New Roman" w:cs="Arial"/>
                <w:sz w:val="24"/>
                <w:szCs w:val="24"/>
                <w:lang w:bidi="ar-SA"/>
              </w:rPr>
              <w:t>Basic  and some specific approaches to isolation of volatiles</w:t>
            </w:r>
            <w:r w:rsidR="00B14D0E">
              <w:rPr>
                <w:rFonts w:eastAsia="Times New Roman" w:cs="Arial"/>
                <w:sz w:val="24"/>
                <w:szCs w:val="24"/>
                <w:lang w:bidi="ar-SA"/>
              </w:rPr>
              <w:t xml:space="preserve"> , </w:t>
            </w:r>
            <w:proofErr w:type="spellStart"/>
            <w:r w:rsidR="00B14D0E">
              <w:rPr>
                <w:rFonts w:eastAsia="Times New Roman" w:cs="Arial"/>
                <w:sz w:val="24"/>
                <w:szCs w:val="24"/>
                <w:lang w:bidi="ar-SA"/>
              </w:rPr>
              <w:t>hydrola</w:t>
            </w:r>
            <w:proofErr w:type="spellEnd"/>
            <w:r w:rsidR="00B14D0E">
              <w:rPr>
                <w:rFonts w:eastAsia="Times New Roman" w:cs="Arial"/>
                <w:sz w:val="24"/>
                <w:szCs w:val="24"/>
                <w:lang w:bidi="ar-SA"/>
              </w:rPr>
              <w:t xml:space="preserve"> and aromatic waters:</w:t>
            </w:r>
            <w:r w:rsidR="00151B38" w:rsidRP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bidi="ar-SA"/>
              </w:rPr>
              <w:t>Hydro distillation , steam distillation, SDE, SFE, Solvent extractions</w:t>
            </w:r>
            <w:r w:rsidR="00B14D0E">
              <w:rPr>
                <w:rFonts w:eastAsia="Times New Roman" w:cs="Arial"/>
                <w:sz w:val="24"/>
                <w:szCs w:val="24"/>
                <w:lang w:bidi="ar-SA"/>
              </w:rPr>
              <w:t>,</w:t>
            </w:r>
            <w:r>
              <w:rPr>
                <w:rFonts w:eastAsia="Times New Roman" w:cs="Arial"/>
                <w:sz w:val="24"/>
                <w:szCs w:val="24"/>
                <w:lang w:bidi="ar-SA"/>
              </w:rPr>
              <w:t xml:space="preserve"> </w:t>
            </w:r>
            <w:r w:rsidR="00B14D0E">
              <w:rPr>
                <w:rFonts w:eastAsia="Times New Roman" w:cs="Arial"/>
                <w:sz w:val="24"/>
                <w:szCs w:val="24"/>
                <w:lang w:bidi="ar-SA"/>
              </w:rPr>
              <w:t xml:space="preserve"> head-space </w:t>
            </w:r>
            <w:r>
              <w:rPr>
                <w:rFonts w:eastAsia="Times New Roman" w:cs="Arial"/>
                <w:sz w:val="24"/>
                <w:szCs w:val="24"/>
                <w:lang w:bidi="ar-SA"/>
              </w:rPr>
              <w:t>and so on</w:t>
            </w:r>
            <w:r w:rsidR="00B14D0E">
              <w:rPr>
                <w:rFonts w:eastAsia="Times New Roman" w:cs="Arial"/>
                <w:sz w:val="24"/>
                <w:szCs w:val="24"/>
                <w:lang w:bidi="ar-SA"/>
              </w:rPr>
              <w:t xml:space="preserve"> with theory and practice</w:t>
            </w:r>
          </w:p>
          <w:p w:rsidR="00BF454B" w:rsidRDefault="00B14D0E" w:rsidP="006C2640">
            <w:pPr>
              <w:pStyle w:val="ListParagraph"/>
              <w:numPr>
                <w:ilvl w:val="0"/>
                <w:numId w:val="4"/>
              </w:numPr>
              <w:shd w:val="clear" w:color="auto" w:fill="FFFFFF"/>
              <w:bidi w:val="0"/>
              <w:spacing w:after="240"/>
              <w:jc w:val="both"/>
              <w:rPr>
                <w:rFonts w:eastAsia="Times New Roman" w:cs="Arial"/>
                <w:sz w:val="24"/>
                <w:szCs w:val="24"/>
                <w:lang w:bidi="ar-SA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Quantitative and qualitative analysis of </w:t>
            </w:r>
            <w:r w:rsidR="00A30170">
              <w:rPr>
                <w:rFonts w:eastAsia="Times New Roman" w:cs="Arial"/>
                <w:sz w:val="24"/>
                <w:szCs w:val="24"/>
              </w:rPr>
              <w:t>e</w:t>
            </w:r>
            <w:r>
              <w:rPr>
                <w:rFonts w:eastAsia="Times New Roman" w:cs="Arial"/>
                <w:sz w:val="24"/>
                <w:szCs w:val="24"/>
              </w:rPr>
              <w:t xml:space="preserve">ssential oils, </w:t>
            </w:r>
            <w:r w:rsidR="00A30170">
              <w:rPr>
                <w:rFonts w:eastAsia="Times New Roman" w:cs="Arial"/>
                <w:sz w:val="24"/>
                <w:szCs w:val="24"/>
              </w:rPr>
              <w:t>v</w:t>
            </w:r>
            <w:r>
              <w:rPr>
                <w:rFonts w:eastAsia="Times New Roman" w:cs="Arial"/>
                <w:sz w:val="24"/>
                <w:szCs w:val="24"/>
              </w:rPr>
              <w:t>olatile and aromatic compounds : Physical properties</w:t>
            </w:r>
            <w:r w:rsidR="004C5263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="002524BD">
              <w:rPr>
                <w:rFonts w:eastAsia="Times New Roman" w:cs="Arial"/>
                <w:sz w:val="24"/>
                <w:szCs w:val="24"/>
              </w:rPr>
              <w:t xml:space="preserve">(Optical </w:t>
            </w:r>
            <w:r w:rsidR="00A30170">
              <w:rPr>
                <w:rFonts w:eastAsia="Times New Roman" w:cs="Arial"/>
                <w:sz w:val="24"/>
                <w:szCs w:val="24"/>
              </w:rPr>
              <w:t>r</w:t>
            </w:r>
            <w:r w:rsidR="004C5263">
              <w:rPr>
                <w:rFonts w:eastAsia="Times New Roman" w:cs="Arial"/>
                <w:sz w:val="24"/>
                <w:szCs w:val="24"/>
              </w:rPr>
              <w:t>otation, Specific gravity, etc.</w:t>
            </w:r>
            <w:r w:rsidR="002524BD">
              <w:rPr>
                <w:rFonts w:eastAsia="Times New Roman" w:cs="Arial"/>
                <w:sz w:val="24"/>
                <w:szCs w:val="24"/>
              </w:rPr>
              <w:t>)</w:t>
            </w:r>
            <w:r w:rsidR="004C5263">
              <w:rPr>
                <w:rFonts w:eastAsia="Times New Roman" w:cs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</w:rPr>
              <w:t>quantitative analysis by GC-FID,</w:t>
            </w:r>
            <w:r w:rsidR="002524BD">
              <w:rPr>
                <w:rFonts w:eastAsia="Times New Roman" w:cs="Arial"/>
                <w:sz w:val="24"/>
                <w:szCs w:val="24"/>
              </w:rPr>
              <w:t xml:space="preserve"> determination of some </w:t>
            </w:r>
            <w:r w:rsidR="00A30170">
              <w:rPr>
                <w:rFonts w:eastAsia="Times New Roman" w:cs="Arial"/>
                <w:sz w:val="24"/>
                <w:szCs w:val="24"/>
              </w:rPr>
              <w:t>r</w:t>
            </w:r>
            <w:r w:rsidR="002524BD">
              <w:rPr>
                <w:rFonts w:eastAsia="Times New Roman" w:cs="Arial"/>
                <w:sz w:val="24"/>
                <w:szCs w:val="24"/>
              </w:rPr>
              <w:t>etention</w:t>
            </w:r>
            <w:r>
              <w:rPr>
                <w:rFonts w:eastAsia="Times New Roman" w:cs="Arial"/>
                <w:sz w:val="24"/>
                <w:szCs w:val="24"/>
              </w:rPr>
              <w:t xml:space="preserve">  </w:t>
            </w:r>
            <w:r w:rsidR="002524BD">
              <w:rPr>
                <w:rFonts w:eastAsia="Times New Roman" w:cs="Arial"/>
                <w:sz w:val="24"/>
                <w:szCs w:val="24"/>
              </w:rPr>
              <w:t>time ind</w:t>
            </w:r>
            <w:r w:rsidR="006C2640">
              <w:rPr>
                <w:rFonts w:eastAsia="Times New Roman" w:cs="Arial"/>
                <w:sz w:val="24"/>
                <w:szCs w:val="24"/>
              </w:rPr>
              <w:t>ices</w:t>
            </w:r>
            <w:r w:rsidR="002524BD">
              <w:rPr>
                <w:rFonts w:eastAsia="Times New Roman" w:cs="Arial"/>
                <w:sz w:val="24"/>
                <w:szCs w:val="24"/>
              </w:rPr>
              <w:t xml:space="preserve"> specially </w:t>
            </w:r>
            <w:proofErr w:type="spellStart"/>
            <w:r w:rsidR="002524BD">
              <w:rPr>
                <w:rFonts w:eastAsia="Times New Roman" w:cs="Arial"/>
                <w:sz w:val="24"/>
                <w:szCs w:val="24"/>
              </w:rPr>
              <w:t>Kovat</w:t>
            </w:r>
            <w:r w:rsidR="00FF2F3A">
              <w:rPr>
                <w:rFonts w:eastAsia="Times New Roman" w:cs="Arial"/>
                <w:sz w:val="24"/>
                <w:szCs w:val="24"/>
              </w:rPr>
              <w:t>’</w:t>
            </w:r>
            <w:r w:rsidR="002524BD">
              <w:rPr>
                <w:rFonts w:eastAsia="Times New Roman" w:cs="Arial"/>
                <w:sz w:val="24"/>
                <w:szCs w:val="24"/>
              </w:rPr>
              <w:t>s</w:t>
            </w:r>
            <w:proofErr w:type="spellEnd"/>
            <w:r w:rsidR="002524BD">
              <w:rPr>
                <w:rFonts w:eastAsia="Times New Roman" w:cs="Arial"/>
                <w:sz w:val="24"/>
                <w:szCs w:val="24"/>
              </w:rPr>
              <w:t xml:space="preserve"> Index, GC-MS theory and practice including of </w:t>
            </w:r>
            <w:r w:rsidR="00D52D36">
              <w:rPr>
                <w:rFonts w:eastAsia="Times New Roman" w:cs="Arial"/>
                <w:sz w:val="24"/>
                <w:szCs w:val="24"/>
              </w:rPr>
              <w:t xml:space="preserve">introduction of </w:t>
            </w:r>
            <w:r w:rsidR="00A30170">
              <w:rPr>
                <w:rFonts w:eastAsia="Times New Roman" w:cs="Arial"/>
                <w:sz w:val="24"/>
                <w:szCs w:val="24"/>
              </w:rPr>
              <w:t>m</w:t>
            </w:r>
            <w:r w:rsidR="00D52D36">
              <w:rPr>
                <w:rFonts w:eastAsia="Times New Roman" w:cs="Arial"/>
                <w:sz w:val="24"/>
                <w:szCs w:val="24"/>
              </w:rPr>
              <w:t xml:space="preserve">ass </w:t>
            </w:r>
            <w:r w:rsidR="00A30170">
              <w:rPr>
                <w:rFonts w:eastAsia="Times New Roman" w:cs="Arial"/>
                <w:sz w:val="24"/>
                <w:szCs w:val="24"/>
              </w:rPr>
              <w:t>s</w:t>
            </w:r>
            <w:r w:rsidR="00D52D36">
              <w:rPr>
                <w:rFonts w:eastAsia="Times New Roman" w:cs="Arial"/>
                <w:sz w:val="24"/>
                <w:szCs w:val="24"/>
              </w:rPr>
              <w:t>pectrometry of aromatic compounds</w:t>
            </w:r>
            <w:r w:rsidR="002524BD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="00D52D36">
              <w:rPr>
                <w:rFonts w:eastAsia="Times New Roman" w:cs="Arial"/>
                <w:sz w:val="24"/>
                <w:szCs w:val="24"/>
              </w:rPr>
              <w:t xml:space="preserve">, determination of </w:t>
            </w:r>
            <w:r w:rsidR="00A30170">
              <w:rPr>
                <w:rFonts w:eastAsia="Times New Roman" w:cs="Arial"/>
                <w:sz w:val="24"/>
                <w:szCs w:val="24"/>
              </w:rPr>
              <w:t>c</w:t>
            </w:r>
            <w:r w:rsidR="00D52D36">
              <w:rPr>
                <w:rFonts w:eastAsia="Times New Roman" w:cs="Arial"/>
                <w:sz w:val="24"/>
                <w:szCs w:val="24"/>
              </w:rPr>
              <w:t xml:space="preserve">hemical </w:t>
            </w:r>
            <w:r w:rsidR="00A30170">
              <w:rPr>
                <w:rFonts w:eastAsia="Times New Roman" w:cs="Arial"/>
                <w:sz w:val="24"/>
                <w:szCs w:val="24"/>
              </w:rPr>
              <w:t>s</w:t>
            </w:r>
            <w:r w:rsidR="00D52D36">
              <w:rPr>
                <w:rFonts w:eastAsia="Times New Roman" w:cs="Arial"/>
                <w:sz w:val="24"/>
                <w:szCs w:val="24"/>
              </w:rPr>
              <w:t xml:space="preserve">tructure of </w:t>
            </w:r>
            <w:r w:rsidR="00A30170">
              <w:rPr>
                <w:rFonts w:eastAsia="Times New Roman" w:cs="Arial"/>
                <w:sz w:val="24"/>
                <w:szCs w:val="24"/>
              </w:rPr>
              <w:t>v</w:t>
            </w:r>
            <w:r w:rsidR="00D52D36">
              <w:rPr>
                <w:rFonts w:eastAsia="Times New Roman" w:cs="Arial"/>
                <w:sz w:val="24"/>
                <w:szCs w:val="24"/>
              </w:rPr>
              <w:t>olatiles by GC and GC-MS</w:t>
            </w:r>
          </w:p>
          <w:p w:rsidR="00B14D0E" w:rsidRPr="00D52D36" w:rsidRDefault="00D52D36" w:rsidP="00A30170">
            <w:pPr>
              <w:pStyle w:val="ListParagraph"/>
              <w:numPr>
                <w:ilvl w:val="0"/>
                <w:numId w:val="4"/>
              </w:numPr>
              <w:shd w:val="clear" w:color="auto" w:fill="FFFFFF"/>
              <w:bidi w:val="0"/>
              <w:spacing w:after="240"/>
              <w:jc w:val="both"/>
              <w:rPr>
                <w:rFonts w:eastAsia="Times New Roman" w:cs="Arial"/>
                <w:sz w:val="24"/>
                <w:szCs w:val="24"/>
                <w:lang w:bidi="ar-SA"/>
              </w:rPr>
            </w:pPr>
            <w:r w:rsidRPr="00D52D36">
              <w:rPr>
                <w:rFonts w:eastAsia="Times New Roman" w:cs="Arial"/>
                <w:sz w:val="24"/>
                <w:szCs w:val="24"/>
              </w:rPr>
              <w:t xml:space="preserve">Application of </w:t>
            </w:r>
            <w:r w:rsidR="00A30170">
              <w:rPr>
                <w:rFonts w:eastAsia="Times New Roman" w:cs="Arial"/>
                <w:sz w:val="24"/>
                <w:szCs w:val="24"/>
              </w:rPr>
              <w:t>m</w:t>
            </w:r>
            <w:r w:rsidRPr="00D52D36">
              <w:rPr>
                <w:rFonts w:eastAsia="Times New Roman" w:cs="Arial"/>
                <w:sz w:val="24"/>
                <w:szCs w:val="24"/>
              </w:rPr>
              <w:t xml:space="preserve">etabolomics to </w:t>
            </w:r>
            <w:r w:rsidR="00A30170">
              <w:rPr>
                <w:rFonts w:eastAsia="Times New Roman" w:cs="Arial"/>
                <w:sz w:val="24"/>
                <w:szCs w:val="24"/>
              </w:rPr>
              <w:t>s</w:t>
            </w:r>
            <w:r w:rsidRPr="00D52D36">
              <w:rPr>
                <w:rFonts w:eastAsia="Times New Roman" w:cs="Arial"/>
                <w:sz w:val="24"/>
                <w:szCs w:val="24"/>
              </w:rPr>
              <w:t>tudies</w:t>
            </w:r>
            <w:r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D52D36">
              <w:rPr>
                <w:rFonts w:eastAsia="Times New Roman" w:cs="Arial"/>
                <w:sz w:val="24"/>
                <w:szCs w:val="24"/>
              </w:rPr>
              <w:t xml:space="preserve">of </w:t>
            </w:r>
            <w:r w:rsidR="00A30170">
              <w:rPr>
                <w:rFonts w:eastAsia="Times New Roman" w:cs="Arial"/>
                <w:sz w:val="24"/>
                <w:szCs w:val="24"/>
              </w:rPr>
              <w:t>b</w:t>
            </w:r>
            <w:r w:rsidRPr="00D52D36">
              <w:rPr>
                <w:rFonts w:eastAsia="Times New Roman" w:cs="Arial"/>
                <w:sz w:val="24"/>
                <w:szCs w:val="24"/>
              </w:rPr>
              <w:t xml:space="preserve">iogenic </w:t>
            </w:r>
            <w:r w:rsidR="00A30170">
              <w:rPr>
                <w:rFonts w:eastAsia="Times New Roman" w:cs="Arial"/>
                <w:sz w:val="24"/>
                <w:szCs w:val="24"/>
              </w:rPr>
              <w:t>v</w:t>
            </w:r>
            <w:r w:rsidRPr="00D52D36">
              <w:rPr>
                <w:rFonts w:eastAsia="Times New Roman" w:cs="Arial"/>
                <w:sz w:val="24"/>
                <w:szCs w:val="24"/>
              </w:rPr>
              <w:t xml:space="preserve">olatile </w:t>
            </w:r>
            <w:r w:rsidR="00A30170">
              <w:rPr>
                <w:rFonts w:eastAsia="Times New Roman" w:cs="Arial"/>
                <w:sz w:val="24"/>
                <w:szCs w:val="24"/>
              </w:rPr>
              <w:t>o</w:t>
            </w:r>
            <w:r w:rsidRPr="00D52D36">
              <w:rPr>
                <w:rFonts w:eastAsia="Times New Roman" w:cs="Arial"/>
                <w:sz w:val="24"/>
                <w:szCs w:val="24"/>
              </w:rPr>
              <w:t xml:space="preserve">rganic </w:t>
            </w:r>
            <w:r w:rsidR="00A30170">
              <w:rPr>
                <w:rFonts w:eastAsia="Times New Roman" w:cs="Arial"/>
                <w:sz w:val="24"/>
                <w:szCs w:val="24"/>
              </w:rPr>
              <w:t>c</w:t>
            </w:r>
            <w:r w:rsidRPr="00D52D36">
              <w:rPr>
                <w:rFonts w:eastAsia="Times New Roman" w:cs="Arial"/>
                <w:sz w:val="24"/>
                <w:szCs w:val="24"/>
              </w:rPr>
              <w:t>ompounds</w:t>
            </w:r>
            <w:r w:rsidR="00B14D0E" w:rsidRPr="00D52D36">
              <w:rPr>
                <w:rFonts w:eastAsia="Times New Roman" w:cs="Arial"/>
                <w:sz w:val="24"/>
                <w:szCs w:val="24"/>
              </w:rPr>
              <w:t xml:space="preserve"> </w:t>
            </w:r>
          </w:p>
          <w:p w:rsidR="00F57802" w:rsidRPr="00F57802" w:rsidRDefault="00F57802" w:rsidP="00F57802">
            <w:pPr>
              <w:pStyle w:val="ListParagraph"/>
              <w:numPr>
                <w:ilvl w:val="0"/>
                <w:numId w:val="4"/>
              </w:numPr>
              <w:shd w:val="clear" w:color="auto" w:fill="FFFFFF"/>
              <w:bidi w:val="0"/>
              <w:spacing w:after="240"/>
              <w:jc w:val="both"/>
              <w:rPr>
                <w:rFonts w:eastAsia="Times New Roman" w:cs="Arial"/>
                <w:sz w:val="24"/>
                <w:szCs w:val="24"/>
                <w:lang w:bidi="ar-SA"/>
              </w:rPr>
            </w:pPr>
            <w:r w:rsidRPr="00F57802">
              <w:rPr>
                <w:rFonts w:eastAsia="Times New Roman" w:cs="Arial"/>
                <w:sz w:val="24"/>
                <w:szCs w:val="24"/>
                <w:lang w:bidi="ar-SA"/>
              </w:rPr>
              <w:t>GC &amp; GC–MS</w:t>
            </w:r>
            <w:r>
              <w:rPr>
                <w:rFonts w:eastAsia="Times New Roman" w:cs="Arial"/>
                <w:sz w:val="24"/>
                <w:szCs w:val="24"/>
                <w:lang w:bidi="ar-SA"/>
              </w:rPr>
              <w:t xml:space="preserve"> </w:t>
            </w:r>
            <w:r w:rsidRPr="00F57802">
              <w:rPr>
                <w:rFonts w:eastAsia="Times New Roman" w:cs="Arial"/>
                <w:sz w:val="24"/>
                <w:szCs w:val="24"/>
                <w:lang w:bidi="ar-SA"/>
              </w:rPr>
              <w:t>metabolomics analysis: applicability for biomedical studies</w:t>
            </w:r>
          </w:p>
          <w:p w:rsidR="000372A9" w:rsidRPr="00D2016C" w:rsidRDefault="00D52D36" w:rsidP="00D52D36">
            <w:pPr>
              <w:shd w:val="clear" w:color="auto" w:fill="FFFFFF"/>
              <w:bidi w:val="0"/>
              <w:spacing w:after="240"/>
              <w:jc w:val="both"/>
              <w:rPr>
                <w:rFonts w:ascii="Arial" w:eastAsia="Times New Roman" w:hAnsi="Arial" w:cs="Arial"/>
                <w:lang w:bidi="ar-SA"/>
              </w:rPr>
            </w:pPr>
            <w:r>
              <w:rPr>
                <w:rFonts w:eastAsia="Times New Roman" w:cs="Arial"/>
                <w:sz w:val="24"/>
                <w:szCs w:val="24"/>
                <w:lang w:bidi="ar-SA"/>
              </w:rPr>
              <w:t xml:space="preserve">Department of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bidi="ar-SA"/>
              </w:rPr>
              <w:t>Pharmacognosy</w:t>
            </w:r>
            <w:proofErr w:type="spellEnd"/>
            <w:r>
              <w:rPr>
                <w:rFonts w:eastAsia="Times New Roman" w:cs="Arial"/>
                <w:sz w:val="24"/>
                <w:szCs w:val="24"/>
                <w:lang w:bidi="ar-SA"/>
              </w:rPr>
              <w:t xml:space="preserve"> of </w:t>
            </w:r>
            <w:r w:rsidR="00CB741E">
              <w:rPr>
                <w:rFonts w:eastAsia="Times New Roman" w:cs="Arial"/>
                <w:sz w:val="24"/>
                <w:szCs w:val="24"/>
                <w:lang w:bidi="ar-SA"/>
              </w:rPr>
              <w:t>School of Pharmacy (</w:t>
            </w:r>
            <w:r w:rsidR="00BF454B" w:rsidRPr="00CB741E">
              <w:rPr>
                <w:rFonts w:eastAsia="Times New Roman" w:cs="Arial"/>
                <w:sz w:val="24"/>
                <w:szCs w:val="24"/>
                <w:lang w:bidi="ar-SA"/>
              </w:rPr>
              <w:t>Mashhad University of Med</w:t>
            </w:r>
            <w:r w:rsidR="00D2016C" w:rsidRPr="00CB741E">
              <w:rPr>
                <w:rFonts w:eastAsia="Times New Roman" w:cs="Arial"/>
                <w:sz w:val="24"/>
                <w:szCs w:val="24"/>
                <w:lang w:bidi="ar-SA"/>
              </w:rPr>
              <w:t>ical Sciences</w:t>
            </w:r>
            <w:r w:rsidR="00CB741E">
              <w:rPr>
                <w:rFonts w:eastAsia="Times New Roman" w:cs="Arial"/>
                <w:sz w:val="24"/>
                <w:szCs w:val="24"/>
                <w:lang w:bidi="ar-SA"/>
              </w:rPr>
              <w:t>, Mashhad, Iran)</w:t>
            </w:r>
            <w:r w:rsidR="00D2016C" w:rsidRP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 is among the well-known </w:t>
            </w:r>
            <w:r w:rsidR="00BF454B" w:rsidRPr="00CB741E">
              <w:rPr>
                <w:rFonts w:eastAsia="Times New Roman" w:cs="Arial"/>
                <w:sz w:val="24"/>
                <w:szCs w:val="24"/>
                <w:lang w:bidi="ar-SA"/>
              </w:rPr>
              <w:t>centers in the Middle East</w:t>
            </w:r>
            <w:r w:rsidR="00D2016C" w:rsidRP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 for </w:t>
            </w:r>
            <w:r>
              <w:rPr>
                <w:rFonts w:eastAsia="Times New Roman" w:cs="Arial"/>
                <w:sz w:val="24"/>
                <w:szCs w:val="24"/>
                <w:lang w:bidi="ar-SA"/>
              </w:rPr>
              <w:t>Biological and Chemical Essential oil and Aromatic compounds Studies</w:t>
            </w:r>
            <w:r w:rsidR="00BF454B" w:rsidRP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. Several </w:t>
            </w:r>
            <w:r w:rsidR="00D2016C" w:rsidRPr="00CB741E">
              <w:rPr>
                <w:rFonts w:eastAsia="Times New Roman" w:cs="Arial"/>
                <w:sz w:val="24"/>
                <w:szCs w:val="24"/>
                <w:lang w:bidi="ar-SA"/>
              </w:rPr>
              <w:t>PhD students</w:t>
            </w:r>
            <w:r w:rsidR="00BF454B" w:rsidRP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 have been trained in the </w:t>
            </w:r>
            <w:r w:rsidR="00CB741E">
              <w:rPr>
                <w:rFonts w:eastAsia="Times New Roman" w:cs="Arial"/>
                <w:sz w:val="24"/>
                <w:szCs w:val="24"/>
                <w:lang w:bidi="ar-SA"/>
              </w:rPr>
              <w:t>School of Pharmacy</w:t>
            </w:r>
            <w:r w:rsidR="00BF454B" w:rsidRP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 up to now.</w:t>
            </w:r>
            <w:r w:rsidR="00151B38" w:rsidRP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 Different high quality papers have been published by res</w:t>
            </w:r>
            <w:r w:rsidR="00CB741E" w:rsidRPr="00CB741E">
              <w:rPr>
                <w:rFonts w:eastAsia="Times New Roman" w:cs="Arial"/>
                <w:sz w:val="24"/>
                <w:szCs w:val="24"/>
                <w:lang w:bidi="ar-SA"/>
              </w:rPr>
              <w:t>earchers of the host department.</w:t>
            </w:r>
          </w:p>
        </w:tc>
        <w:bookmarkStart w:id="0" w:name="_GoBack"/>
        <w:bookmarkEnd w:id="0"/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Complete Description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Program Detail</w:t>
            </w:r>
          </w:p>
        </w:tc>
        <w:tc>
          <w:tcPr>
            <w:tcW w:w="7250" w:type="dxa"/>
            <w:gridSpan w:val="2"/>
            <w:vAlign w:val="center"/>
          </w:tcPr>
          <w:p w:rsidR="00BF454B" w:rsidRPr="00247EC2" w:rsidRDefault="00BF454B" w:rsidP="00BF454B">
            <w:pPr>
              <w:shd w:val="clear" w:color="auto" w:fill="FFFFFF"/>
              <w:bidi w:val="0"/>
              <w:spacing w:before="360" w:after="60"/>
              <w:outlineLvl w:val="1"/>
              <w:rPr>
                <w:rFonts w:ascii="Arial" w:eastAsia="Times New Roman" w:hAnsi="Arial" w:cs="Arial"/>
                <w:color w:val="C75B12"/>
                <w:sz w:val="24"/>
                <w:szCs w:val="24"/>
                <w:lang w:bidi="ar-SA"/>
              </w:rPr>
            </w:pPr>
            <w:r w:rsidRPr="00247EC2">
              <w:rPr>
                <w:rFonts w:ascii="Arial" w:eastAsia="Times New Roman" w:hAnsi="Arial" w:cs="Arial"/>
                <w:color w:val="C75B12"/>
                <w:sz w:val="24"/>
                <w:szCs w:val="24"/>
                <w:lang w:bidi="ar-SA"/>
              </w:rPr>
              <w:t>Regular Teaching Events</w:t>
            </w:r>
          </w:p>
          <w:p w:rsidR="00BF454B" w:rsidRPr="00247EC2" w:rsidRDefault="00BF454B" w:rsidP="00BF454B">
            <w:pPr>
              <w:numPr>
                <w:ilvl w:val="0"/>
                <w:numId w:val="1"/>
              </w:numPr>
              <w:shd w:val="clear" w:color="auto" w:fill="FFFFFF"/>
              <w:bidi w:val="0"/>
              <w:spacing w:after="60"/>
              <w:ind w:left="3300" w:right="612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247EC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12" name="Picture 12" descr="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7EC2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Journal Club</w:t>
            </w:r>
          </w:p>
          <w:p w:rsidR="00BF454B" w:rsidRDefault="00BF454B" w:rsidP="00BF454B">
            <w:pPr>
              <w:numPr>
                <w:ilvl w:val="0"/>
                <w:numId w:val="1"/>
              </w:numPr>
              <w:shd w:val="clear" w:color="auto" w:fill="FFFFFF"/>
              <w:bidi w:val="0"/>
              <w:spacing w:after="60"/>
              <w:ind w:left="3300" w:right="612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247EC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11" name="Picture 11" descr="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7EC2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Lectures</w:t>
            </w:r>
          </w:p>
          <w:p w:rsidR="00CB741E" w:rsidRDefault="00CB741E" w:rsidP="00CB741E">
            <w:pPr>
              <w:numPr>
                <w:ilvl w:val="0"/>
                <w:numId w:val="1"/>
              </w:numPr>
              <w:shd w:val="clear" w:color="auto" w:fill="FFFFFF"/>
              <w:bidi w:val="0"/>
              <w:spacing w:after="60"/>
              <w:ind w:left="3300" w:right="612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247EC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2" name="Picture 2" descr="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Lab Technique Presentations</w:t>
            </w:r>
          </w:p>
          <w:p w:rsidR="00D52D36" w:rsidRPr="00247EC2" w:rsidRDefault="00D52D36" w:rsidP="00D52D36">
            <w:pPr>
              <w:numPr>
                <w:ilvl w:val="0"/>
                <w:numId w:val="1"/>
              </w:numPr>
              <w:shd w:val="clear" w:color="auto" w:fill="FFFFFF"/>
              <w:bidi w:val="0"/>
              <w:spacing w:after="60"/>
              <w:ind w:left="3300" w:right="612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247EC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4" name="Picture 4" descr="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Practice and Working with different </w:t>
            </w:r>
            <w:r w:rsidR="009460AD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ins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truments</w:t>
            </w:r>
          </w:p>
          <w:p w:rsidR="00D52D36" w:rsidRPr="00D52D36" w:rsidRDefault="00BF454B" w:rsidP="00D52D36">
            <w:pPr>
              <w:numPr>
                <w:ilvl w:val="0"/>
                <w:numId w:val="2"/>
              </w:numPr>
              <w:shd w:val="clear" w:color="auto" w:fill="FFFFFF"/>
              <w:bidi w:val="0"/>
              <w:spacing w:after="60"/>
              <w:ind w:left="3300" w:right="612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247EC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6" name="Picture 6" descr="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2D36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Research </w:t>
            </w:r>
            <w:r w:rsidR="00D2016C" w:rsidRPr="00D52D36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Studies</w:t>
            </w:r>
          </w:p>
          <w:p w:rsidR="000372A9" w:rsidRPr="00CA6DF8" w:rsidRDefault="000372A9" w:rsidP="00D2016C">
            <w:pPr>
              <w:shd w:val="clear" w:color="auto" w:fill="FFFFFF"/>
              <w:bidi w:val="0"/>
              <w:spacing w:after="60"/>
              <w:ind w:left="3300" w:right="612"/>
              <w:rPr>
                <w:color w:val="000000"/>
                <w:sz w:val="24"/>
                <w:szCs w:val="24"/>
              </w:rPr>
            </w:pPr>
          </w:p>
        </w:tc>
      </w:tr>
    </w:tbl>
    <w:p w:rsidR="00CA5FF2" w:rsidRDefault="00CA5FF2" w:rsidP="00CA5FF2">
      <w:pPr>
        <w:bidi w:val="0"/>
        <w:jc w:val="center"/>
      </w:pPr>
    </w:p>
    <w:sectPr w:rsidR="00CA5FF2" w:rsidSect="00784B23">
      <w:pgSz w:w="11906" w:h="16838"/>
      <w:pgMar w:top="709" w:right="1440" w:bottom="42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162D1"/>
    <w:multiLevelType w:val="multilevel"/>
    <w:tmpl w:val="553A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95B52"/>
    <w:multiLevelType w:val="hybridMultilevel"/>
    <w:tmpl w:val="A45023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21B05"/>
    <w:multiLevelType w:val="multilevel"/>
    <w:tmpl w:val="8FE2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7F4817"/>
    <w:multiLevelType w:val="multilevel"/>
    <w:tmpl w:val="C7DC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 w:grammar="clean"/>
  <w:defaultTabStop w:val="720"/>
  <w:characterSpacingControl w:val="doNotCompress"/>
  <w:compat/>
  <w:rsids>
    <w:rsidRoot w:val="00CA5FF2"/>
    <w:rsid w:val="000225B2"/>
    <w:rsid w:val="000372A9"/>
    <w:rsid w:val="000753CB"/>
    <w:rsid w:val="00151B38"/>
    <w:rsid w:val="002524BD"/>
    <w:rsid w:val="002D729E"/>
    <w:rsid w:val="002E3BEC"/>
    <w:rsid w:val="00372441"/>
    <w:rsid w:val="003C34C2"/>
    <w:rsid w:val="004C5263"/>
    <w:rsid w:val="005A5A4E"/>
    <w:rsid w:val="00642170"/>
    <w:rsid w:val="00644D5B"/>
    <w:rsid w:val="006C2640"/>
    <w:rsid w:val="00715277"/>
    <w:rsid w:val="00784B23"/>
    <w:rsid w:val="007B7C9B"/>
    <w:rsid w:val="00815091"/>
    <w:rsid w:val="00826A6D"/>
    <w:rsid w:val="00856096"/>
    <w:rsid w:val="009460AD"/>
    <w:rsid w:val="009B5BFE"/>
    <w:rsid w:val="00A30170"/>
    <w:rsid w:val="00A41339"/>
    <w:rsid w:val="00A668DA"/>
    <w:rsid w:val="00AC5B33"/>
    <w:rsid w:val="00B14D0E"/>
    <w:rsid w:val="00BC2286"/>
    <w:rsid w:val="00BF454B"/>
    <w:rsid w:val="00C31204"/>
    <w:rsid w:val="00C96D96"/>
    <w:rsid w:val="00CA1B4D"/>
    <w:rsid w:val="00CA5FF2"/>
    <w:rsid w:val="00CA6DF8"/>
    <w:rsid w:val="00CB741E"/>
    <w:rsid w:val="00CF562F"/>
    <w:rsid w:val="00D2016C"/>
    <w:rsid w:val="00D52D36"/>
    <w:rsid w:val="00DA00CF"/>
    <w:rsid w:val="00E74D40"/>
    <w:rsid w:val="00EF3E79"/>
    <w:rsid w:val="00F57802"/>
    <w:rsid w:val="00FE0F04"/>
    <w:rsid w:val="00FF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4C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0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1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0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1B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3EC4E-34F0-4DDC-8C64-8F3C1601F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Najafi</dc:creator>
  <cp:lastModifiedBy>Fazel</cp:lastModifiedBy>
  <cp:revision>14</cp:revision>
  <dcterms:created xsi:type="dcterms:W3CDTF">2015-08-31T09:02:00Z</dcterms:created>
  <dcterms:modified xsi:type="dcterms:W3CDTF">2016-03-09T18:03:00Z</dcterms:modified>
</cp:coreProperties>
</file>